
<file path=[Content_Types].xml><?xml version="1.0" encoding="utf-8"?>
<Types xmlns="http://schemas.openxmlformats.org/package/2006/content-types">
  <Override PartName="/word/footnotes.xml" ContentType="application/vnd.openxmlformats-officedocument.wordprocessingml.footnot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011BF" w:rsidRPr="00E455B0" w:rsidRDefault="008011BF" w:rsidP="00657C12">
      <w:pPr>
        <w:jc w:val="center"/>
        <w:rPr>
          <w:rFonts w:ascii="黑体" w:eastAsia="黑体" w:hAnsi="黑体"/>
          <w:b/>
          <w:sz w:val="44"/>
          <w:szCs w:val="44"/>
        </w:rPr>
      </w:pPr>
      <w:bookmarkStart w:id="0" w:name="_GoBack"/>
      <w:bookmarkEnd w:id="0"/>
      <w:r w:rsidRPr="00E455B0">
        <w:rPr>
          <w:rFonts w:ascii="黑体" w:eastAsia="黑体" w:hAnsi="黑体" w:hint="eastAsia"/>
          <w:b/>
          <w:sz w:val="44"/>
          <w:szCs w:val="44"/>
        </w:rPr>
        <w:t>后台设置方案</w:t>
      </w:r>
    </w:p>
    <w:p w:rsidR="008011BF" w:rsidRDefault="008011BF" w:rsidP="006F7461">
      <w:pPr>
        <w:ind w:firstLineChars="200" w:firstLine="560"/>
        <w:rPr>
          <w:sz w:val="28"/>
          <w:szCs w:val="28"/>
        </w:rPr>
      </w:pPr>
      <w:r>
        <w:rPr>
          <w:rFonts w:hint="eastAsia"/>
          <w:sz w:val="28"/>
          <w:szCs w:val="28"/>
        </w:rPr>
        <w:t>机台设置是给购买设备的客户根据自身实际情况对设备进行设置及管理。我们通过总结客户提出的要求并结合场地操作的经验，构想以下方案：</w:t>
      </w:r>
    </w:p>
    <w:p w:rsidR="008011BF" w:rsidRDefault="008011BF" w:rsidP="006F7461">
      <w:pPr>
        <w:ind w:firstLineChars="200" w:firstLine="560"/>
        <w:rPr>
          <w:sz w:val="28"/>
          <w:szCs w:val="28"/>
        </w:rPr>
      </w:pPr>
      <w:r>
        <w:rPr>
          <w:rFonts w:hint="eastAsia"/>
          <w:sz w:val="28"/>
          <w:szCs w:val="28"/>
        </w:rPr>
        <w:t>首先定义操作后台的角色：</w:t>
      </w:r>
    </w:p>
    <w:p w:rsidR="008011BF" w:rsidRDefault="008011BF" w:rsidP="006F7461">
      <w:pPr>
        <w:ind w:firstLineChars="397" w:firstLine="1112"/>
        <w:rPr>
          <w:sz w:val="28"/>
          <w:szCs w:val="28"/>
        </w:rPr>
      </w:pPr>
      <w:r>
        <w:rPr>
          <w:rFonts w:hint="eastAsia"/>
          <w:sz w:val="28"/>
          <w:szCs w:val="28"/>
        </w:rPr>
        <w:t>服务员：通过钥匙给玩家进行上下分操作；</w:t>
      </w:r>
    </w:p>
    <w:p w:rsidR="008011BF" w:rsidRDefault="008011BF" w:rsidP="006F7461">
      <w:pPr>
        <w:ind w:firstLineChars="397" w:firstLine="1112"/>
        <w:rPr>
          <w:sz w:val="28"/>
          <w:szCs w:val="28"/>
        </w:rPr>
      </w:pPr>
      <w:r>
        <w:rPr>
          <w:rFonts w:hint="eastAsia"/>
          <w:sz w:val="28"/>
          <w:szCs w:val="28"/>
        </w:rPr>
        <w:t>现场经理（查询密码）：对服务员与玩家发生纠纷时进行现场解决；</w:t>
      </w:r>
    </w:p>
    <w:p w:rsidR="008011BF" w:rsidRDefault="008011BF" w:rsidP="006F7461">
      <w:pPr>
        <w:ind w:firstLineChars="397" w:firstLine="1112"/>
        <w:rPr>
          <w:sz w:val="28"/>
          <w:szCs w:val="28"/>
        </w:rPr>
      </w:pPr>
      <w:r>
        <w:rPr>
          <w:rFonts w:hint="eastAsia"/>
          <w:sz w:val="28"/>
          <w:szCs w:val="28"/>
        </w:rPr>
        <w:t>技术员（设置密码）：维护设备正常运行，对设备的故障进行维修，对设备进行设置；</w:t>
      </w:r>
    </w:p>
    <w:p w:rsidR="008011BF" w:rsidRDefault="008011BF" w:rsidP="006F7461">
      <w:pPr>
        <w:ind w:firstLineChars="397" w:firstLine="1112"/>
        <w:rPr>
          <w:sz w:val="28"/>
          <w:szCs w:val="28"/>
        </w:rPr>
      </w:pPr>
      <w:r>
        <w:rPr>
          <w:rFonts w:hint="eastAsia"/>
          <w:sz w:val="28"/>
          <w:szCs w:val="28"/>
        </w:rPr>
        <w:t>老板（管理员密码）：核对机台帐目上，通过密码分配权限；</w:t>
      </w:r>
    </w:p>
    <w:p w:rsidR="008011BF" w:rsidRDefault="008011BF" w:rsidP="00657C12">
      <w:pPr>
        <w:ind w:firstLine="555"/>
        <w:rPr>
          <w:sz w:val="28"/>
          <w:szCs w:val="28"/>
        </w:rPr>
      </w:pPr>
    </w:p>
    <w:p w:rsidR="008011BF" w:rsidRDefault="008011BF" w:rsidP="00657C12">
      <w:pPr>
        <w:ind w:firstLine="555"/>
        <w:rPr>
          <w:sz w:val="28"/>
          <w:szCs w:val="28"/>
        </w:rPr>
      </w:pPr>
      <w:r>
        <w:rPr>
          <w:rFonts w:hint="eastAsia"/>
          <w:sz w:val="28"/>
          <w:szCs w:val="28"/>
        </w:rPr>
        <w:t>打开面板上的锁按下“上分键”屏幕出现：（所有分机位都可以做如下操作）</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2130"/>
        <w:gridCol w:w="2130"/>
        <w:gridCol w:w="2131"/>
        <w:gridCol w:w="2131"/>
      </w:tblGrid>
      <w:tr w:rsidR="008011BF" w:rsidTr="00AD0FF6">
        <w:tc>
          <w:tcPr>
            <w:tcW w:w="2130" w:type="dxa"/>
          </w:tcPr>
          <w:p w:rsidR="008011BF" w:rsidRPr="00AD0FF6" w:rsidRDefault="008011BF" w:rsidP="00657C12">
            <w:pPr>
              <w:rPr>
                <w:sz w:val="28"/>
                <w:szCs w:val="28"/>
              </w:rPr>
            </w:pPr>
            <w:r w:rsidRPr="00AD0FF6">
              <w:rPr>
                <w:rFonts w:hint="eastAsia"/>
                <w:sz w:val="28"/>
                <w:szCs w:val="28"/>
              </w:rPr>
              <w:t>上分</w:t>
            </w:r>
          </w:p>
        </w:tc>
        <w:tc>
          <w:tcPr>
            <w:tcW w:w="2130" w:type="dxa"/>
          </w:tcPr>
          <w:p w:rsidR="008011BF" w:rsidRPr="00AD0FF6" w:rsidRDefault="008011BF" w:rsidP="00657C12">
            <w:pPr>
              <w:rPr>
                <w:sz w:val="28"/>
                <w:szCs w:val="28"/>
              </w:rPr>
            </w:pPr>
            <w:r w:rsidRPr="00AD0FF6">
              <w:rPr>
                <w:rFonts w:hint="eastAsia"/>
                <w:sz w:val="28"/>
                <w:szCs w:val="28"/>
              </w:rPr>
              <w:t>下分</w:t>
            </w:r>
          </w:p>
        </w:tc>
        <w:tc>
          <w:tcPr>
            <w:tcW w:w="2131" w:type="dxa"/>
          </w:tcPr>
          <w:p w:rsidR="008011BF" w:rsidRPr="00AD0FF6" w:rsidRDefault="008011BF" w:rsidP="00657C12">
            <w:pPr>
              <w:rPr>
                <w:sz w:val="28"/>
                <w:szCs w:val="28"/>
              </w:rPr>
            </w:pPr>
            <w:r w:rsidRPr="00AD0FF6">
              <w:rPr>
                <w:rFonts w:hint="eastAsia"/>
                <w:sz w:val="28"/>
                <w:szCs w:val="28"/>
              </w:rPr>
              <w:t>前十场记录</w:t>
            </w:r>
          </w:p>
        </w:tc>
        <w:tc>
          <w:tcPr>
            <w:tcW w:w="2131" w:type="dxa"/>
          </w:tcPr>
          <w:p w:rsidR="008011BF" w:rsidRPr="00AD0FF6" w:rsidRDefault="008011BF" w:rsidP="00657C12">
            <w:pPr>
              <w:rPr>
                <w:sz w:val="28"/>
                <w:szCs w:val="28"/>
              </w:rPr>
            </w:pPr>
            <w:r w:rsidRPr="00AD0FF6">
              <w:rPr>
                <w:rFonts w:hint="eastAsia"/>
                <w:sz w:val="28"/>
                <w:szCs w:val="28"/>
              </w:rPr>
              <w:t>账目</w:t>
            </w:r>
          </w:p>
        </w:tc>
      </w:tr>
    </w:tbl>
    <w:p w:rsidR="008011BF" w:rsidRDefault="008011BF" w:rsidP="00657C12">
      <w:pPr>
        <w:ind w:firstLine="555"/>
        <w:rPr>
          <w:sz w:val="28"/>
          <w:szCs w:val="28"/>
        </w:rPr>
      </w:pPr>
      <w:r>
        <w:rPr>
          <w:rFonts w:hint="eastAsia"/>
          <w:sz w:val="28"/>
          <w:szCs w:val="28"/>
        </w:rPr>
        <w:t>的对话框，“上分”、“下分”、“前十场记录”都可以直接操作。当按下“账目”必须要求输入查询密码，密码正确以后弹出“账目统计”界面。</w:t>
      </w:r>
      <w:r>
        <w:rPr>
          <w:sz w:val="28"/>
          <w:szCs w:val="28"/>
        </w:rPr>
        <w:t xml:space="preserve"> </w:t>
      </w:r>
    </w:p>
    <w:p w:rsidR="008011BF" w:rsidRDefault="008011BF" w:rsidP="00657C12">
      <w:pPr>
        <w:ind w:firstLine="555"/>
        <w:rPr>
          <w:sz w:val="28"/>
          <w:szCs w:val="28"/>
        </w:rPr>
      </w:pPr>
      <w:r w:rsidRPr="006405CA">
        <w:rPr>
          <w:sz w:val="28"/>
          <w:szCs w:val="28"/>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42.25pt;height:181.5pt">
            <v:imagedata r:id="rId7" o:title=""/>
          </v:shape>
        </w:pict>
      </w:r>
    </w:p>
    <w:p w:rsidR="008011BF" w:rsidRDefault="008011BF" w:rsidP="004A397F">
      <w:pPr>
        <w:ind w:firstLineChars="797" w:firstLine="2232"/>
        <w:rPr>
          <w:sz w:val="28"/>
          <w:szCs w:val="28"/>
        </w:rPr>
      </w:pPr>
      <w:r>
        <w:rPr>
          <w:rFonts w:hint="eastAsia"/>
          <w:sz w:val="28"/>
          <w:szCs w:val="28"/>
        </w:rPr>
        <w:t>“账目统计”</w:t>
      </w:r>
    </w:p>
    <w:p w:rsidR="008011BF" w:rsidRDefault="008011BF" w:rsidP="004A397F">
      <w:pPr>
        <w:ind w:firstLine="555"/>
        <w:rPr>
          <w:sz w:val="28"/>
          <w:szCs w:val="28"/>
        </w:rPr>
      </w:pPr>
      <w:r>
        <w:rPr>
          <w:rFonts w:hint="eastAsia"/>
          <w:sz w:val="28"/>
          <w:szCs w:val="28"/>
        </w:rPr>
        <w:t>在“账目统计”界面，总帐下方有“清除帐目”的按键，按下“清除帐目”要输入“管理员密码”，密码正确后，弹出确认清除帐目的对话框，按是“是”就清除帐目，按下“否”就直接返回正常游戏画面。</w:t>
      </w:r>
    </w:p>
    <w:p w:rsidR="008011BF" w:rsidRDefault="008011BF" w:rsidP="00E455B0">
      <w:pPr>
        <w:ind w:firstLineChars="248" w:firstLine="694"/>
        <w:rPr>
          <w:sz w:val="28"/>
          <w:szCs w:val="28"/>
        </w:rPr>
      </w:pPr>
      <w:r>
        <w:rPr>
          <w:rFonts w:hint="eastAsia"/>
          <w:sz w:val="28"/>
          <w:szCs w:val="28"/>
        </w:rPr>
        <w:t>进入设置画面前，首先弹出要求输入“设置密码”的对话框，输入正确的设置密码后方可进入设置画面。</w:t>
      </w:r>
    </w:p>
    <w:p w:rsidR="008011BF" w:rsidRDefault="008011BF" w:rsidP="00E455B0">
      <w:pPr>
        <w:ind w:firstLineChars="248" w:firstLine="694"/>
        <w:rPr>
          <w:sz w:val="28"/>
          <w:szCs w:val="28"/>
        </w:rPr>
      </w:pPr>
      <w:r w:rsidRPr="006405CA">
        <w:rPr>
          <w:sz w:val="28"/>
          <w:szCs w:val="28"/>
        </w:rPr>
        <w:pict>
          <v:shape id="_x0000_i1026" type="#_x0000_t75" style="width:413.25pt;height:309.75pt">
            <v:imagedata r:id="rId8" o:title=""/>
          </v:shape>
        </w:pict>
      </w:r>
    </w:p>
    <w:p w:rsidR="008011BF" w:rsidRPr="000B111E" w:rsidRDefault="008011BF" w:rsidP="000B111E">
      <w:pPr>
        <w:ind w:firstLineChars="847" w:firstLine="2372"/>
        <w:rPr>
          <w:color w:val="FF0000"/>
          <w:sz w:val="28"/>
          <w:szCs w:val="28"/>
        </w:rPr>
      </w:pPr>
      <w:r w:rsidRPr="000B111E">
        <w:rPr>
          <w:rFonts w:hint="eastAsia"/>
          <w:color w:val="FF0000"/>
          <w:sz w:val="28"/>
          <w:szCs w:val="28"/>
        </w:rPr>
        <w:t>设置画面合并一页界面</w:t>
      </w:r>
    </w:p>
    <w:p w:rsidR="008011BF" w:rsidRDefault="008011BF" w:rsidP="00E455B0">
      <w:pPr>
        <w:ind w:firstLineChars="248" w:firstLine="694"/>
        <w:rPr>
          <w:sz w:val="28"/>
          <w:szCs w:val="28"/>
        </w:rPr>
      </w:pPr>
      <w:r>
        <w:rPr>
          <w:rFonts w:hint="eastAsia"/>
          <w:sz w:val="28"/>
          <w:szCs w:val="28"/>
        </w:rPr>
        <w:t>输入设置密码对话框上有“修改密码”的按键。当按下“修改密码”时弹出修改密码的界面。</w:t>
      </w:r>
    </w:p>
    <w:p w:rsidR="008011BF" w:rsidRDefault="008011BF" w:rsidP="00657C12">
      <w:pPr>
        <w:ind w:firstLine="555"/>
        <w:rPr>
          <w:sz w:val="28"/>
          <w:szCs w:val="28"/>
        </w:rPr>
      </w:pPr>
      <w:r>
        <w:rPr>
          <w:rFonts w:hint="eastAsia"/>
          <w:sz w:val="28"/>
          <w:szCs w:val="28"/>
        </w:rPr>
        <w:t>修改密码</w:t>
      </w:r>
    </w:p>
    <w:p w:rsidR="008011BF" w:rsidRPr="00121800" w:rsidRDefault="008011BF" w:rsidP="00121800">
      <w:pPr>
        <w:pStyle w:val="ListParagraph"/>
        <w:numPr>
          <w:ilvl w:val="0"/>
          <w:numId w:val="1"/>
        </w:numPr>
        <w:ind w:firstLineChars="0"/>
        <w:rPr>
          <w:sz w:val="28"/>
          <w:szCs w:val="28"/>
        </w:rPr>
      </w:pPr>
      <w:r w:rsidRPr="00121800">
        <w:rPr>
          <w:rFonts w:hint="eastAsia"/>
          <w:sz w:val="28"/>
          <w:szCs w:val="28"/>
        </w:rPr>
        <w:t>修改查询密码</w:t>
      </w:r>
    </w:p>
    <w:p w:rsidR="008011BF" w:rsidRDefault="008011BF" w:rsidP="00121800">
      <w:pPr>
        <w:pStyle w:val="ListParagraph"/>
        <w:numPr>
          <w:ilvl w:val="0"/>
          <w:numId w:val="1"/>
        </w:numPr>
        <w:ind w:firstLineChars="0"/>
        <w:rPr>
          <w:sz w:val="28"/>
          <w:szCs w:val="28"/>
        </w:rPr>
      </w:pPr>
      <w:r>
        <w:rPr>
          <w:rFonts w:hint="eastAsia"/>
          <w:sz w:val="28"/>
          <w:szCs w:val="28"/>
        </w:rPr>
        <w:t>修改设置密码</w:t>
      </w:r>
    </w:p>
    <w:p w:rsidR="008011BF" w:rsidRDefault="008011BF" w:rsidP="00121800">
      <w:pPr>
        <w:pStyle w:val="ListParagraph"/>
        <w:numPr>
          <w:ilvl w:val="0"/>
          <w:numId w:val="1"/>
        </w:numPr>
        <w:ind w:firstLineChars="0"/>
        <w:rPr>
          <w:sz w:val="28"/>
          <w:szCs w:val="28"/>
        </w:rPr>
      </w:pPr>
      <w:r>
        <w:rPr>
          <w:rFonts w:hint="eastAsia"/>
          <w:sz w:val="28"/>
          <w:szCs w:val="28"/>
        </w:rPr>
        <w:t>修改管理员密码</w:t>
      </w:r>
    </w:p>
    <w:p w:rsidR="008011BF" w:rsidRDefault="008011BF" w:rsidP="00767664">
      <w:pPr>
        <w:rPr>
          <w:sz w:val="28"/>
          <w:szCs w:val="28"/>
        </w:rPr>
      </w:pPr>
      <w:r>
        <w:rPr>
          <w:rFonts w:hint="eastAsia"/>
          <w:sz w:val="28"/>
          <w:szCs w:val="28"/>
        </w:rPr>
        <w:t>进入</w:t>
      </w:r>
      <w:r>
        <w:rPr>
          <w:sz w:val="28"/>
          <w:szCs w:val="28"/>
        </w:rPr>
        <w:t>1</w:t>
      </w:r>
      <w:r>
        <w:rPr>
          <w:rFonts w:hint="eastAsia"/>
          <w:sz w:val="28"/>
          <w:szCs w:val="28"/>
        </w:rPr>
        <w:t>、修改查询密码，首先弹出输入原查询密码对话框，输入密码正确后，可直接修改查询密码；</w:t>
      </w:r>
    </w:p>
    <w:p w:rsidR="008011BF" w:rsidRDefault="008011BF" w:rsidP="00767664">
      <w:pPr>
        <w:rPr>
          <w:sz w:val="28"/>
          <w:szCs w:val="28"/>
        </w:rPr>
      </w:pPr>
      <w:r>
        <w:rPr>
          <w:rFonts w:hint="eastAsia"/>
          <w:sz w:val="28"/>
          <w:szCs w:val="28"/>
        </w:rPr>
        <w:t>进入</w:t>
      </w:r>
      <w:r>
        <w:rPr>
          <w:sz w:val="28"/>
          <w:szCs w:val="28"/>
        </w:rPr>
        <w:t>2</w:t>
      </w:r>
      <w:r>
        <w:rPr>
          <w:rFonts w:hint="eastAsia"/>
          <w:sz w:val="28"/>
          <w:szCs w:val="28"/>
        </w:rPr>
        <w:t>、修改设置密码，首先弹出输入原设置密码对话框，输入密码正确后，可直接修改设置密码；；</w:t>
      </w:r>
    </w:p>
    <w:p w:rsidR="008011BF" w:rsidRDefault="008011BF" w:rsidP="00767664">
      <w:pPr>
        <w:rPr>
          <w:color w:val="FF0000"/>
          <w:sz w:val="28"/>
          <w:szCs w:val="28"/>
        </w:rPr>
      </w:pPr>
      <w:r>
        <w:rPr>
          <w:rFonts w:hint="eastAsia"/>
          <w:sz w:val="28"/>
          <w:szCs w:val="28"/>
        </w:rPr>
        <w:t>进入</w:t>
      </w:r>
      <w:r>
        <w:rPr>
          <w:sz w:val="28"/>
          <w:szCs w:val="28"/>
        </w:rPr>
        <w:t>3</w:t>
      </w:r>
      <w:r>
        <w:rPr>
          <w:rFonts w:hint="eastAsia"/>
          <w:sz w:val="28"/>
          <w:szCs w:val="28"/>
        </w:rPr>
        <w:t>、修改管理员密码，首先弹出输入原管理员密码对话框，密码正确后，</w:t>
      </w:r>
      <w:r w:rsidRPr="00EE0A00">
        <w:rPr>
          <w:rFonts w:hint="eastAsia"/>
          <w:color w:val="FF0000"/>
          <w:sz w:val="28"/>
          <w:szCs w:val="28"/>
        </w:rPr>
        <w:t>直接可修改查询密码、设置密码、管理员密码。</w:t>
      </w:r>
      <w:r>
        <w:rPr>
          <w:rFonts w:hint="eastAsia"/>
          <w:color w:val="FF0000"/>
          <w:sz w:val="28"/>
          <w:szCs w:val="28"/>
        </w:rPr>
        <w:t>（管理员可修改查查询密码和设置密码）</w:t>
      </w:r>
    </w:p>
    <w:p w:rsidR="008011BF" w:rsidRPr="000B111E" w:rsidRDefault="008011BF" w:rsidP="00767664">
      <w:pPr>
        <w:rPr>
          <w:sz w:val="28"/>
          <w:szCs w:val="28"/>
        </w:rPr>
      </w:pPr>
      <w:r>
        <w:rPr>
          <w:color w:val="FF0000"/>
          <w:sz w:val="28"/>
          <w:szCs w:val="28"/>
        </w:rPr>
        <w:t xml:space="preserve"> </w:t>
      </w:r>
      <w:r w:rsidRPr="000B111E">
        <w:rPr>
          <w:sz w:val="28"/>
          <w:szCs w:val="28"/>
        </w:rPr>
        <w:t xml:space="preserve">  </w:t>
      </w:r>
      <w:r w:rsidRPr="000B111E">
        <w:rPr>
          <w:rFonts w:hint="eastAsia"/>
          <w:sz w:val="28"/>
          <w:szCs w:val="28"/>
        </w:rPr>
        <w:t>取消</w:t>
      </w:r>
      <w:r>
        <w:rPr>
          <w:rFonts w:hint="eastAsia"/>
          <w:sz w:val="28"/>
          <w:szCs w:val="28"/>
        </w:rPr>
        <w:t>原</w:t>
      </w:r>
      <w:r w:rsidRPr="006405CA">
        <w:rPr>
          <w:sz w:val="28"/>
          <w:szCs w:val="28"/>
        </w:rPr>
        <w:pict>
          <v:shape id="_x0000_i1027" type="#_x0000_t75" style="width:186.75pt;height:117pt">
            <v:imagedata r:id="rId9" o:title=""/>
          </v:shape>
        </w:pict>
      </w:r>
      <w:r>
        <w:rPr>
          <w:rFonts w:hint="eastAsia"/>
          <w:sz w:val="28"/>
          <w:szCs w:val="28"/>
        </w:rPr>
        <w:t>按键，改为通过按下机台上的物理真实按钮，进入设置画面</w:t>
      </w:r>
    </w:p>
    <w:sectPr w:rsidR="008011BF" w:rsidRPr="000B111E" w:rsidSect="004A397F">
      <w:pgSz w:w="11906" w:h="16838"/>
      <w:pgMar w:top="567" w:right="1797" w:bottom="567" w:left="1797" w:header="851" w:footer="992"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8011BF" w:rsidRDefault="008011BF" w:rsidP="00DB5DCD">
      <w:r>
        <w:separator/>
      </w:r>
    </w:p>
  </w:endnote>
  <w:endnote w:type="continuationSeparator" w:id="0">
    <w:p w:rsidR="008011BF" w:rsidRDefault="008011BF" w:rsidP="00DB5DCD">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8011BF" w:rsidRDefault="008011BF" w:rsidP="00DB5DCD">
      <w:r>
        <w:separator/>
      </w:r>
    </w:p>
  </w:footnote>
  <w:footnote w:type="continuationSeparator" w:id="0">
    <w:p w:rsidR="008011BF" w:rsidRDefault="008011BF" w:rsidP="00DB5DCD">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70124436"/>
    <w:multiLevelType w:val="hybridMultilevel"/>
    <w:tmpl w:val="244A7B22"/>
    <w:lvl w:ilvl="0" w:tplc="6EE8128E">
      <w:start w:val="1"/>
      <w:numFmt w:val="decimal"/>
      <w:lvlText w:val="%1、"/>
      <w:lvlJc w:val="left"/>
      <w:pPr>
        <w:ind w:left="1830" w:hanging="720"/>
      </w:pPr>
      <w:rPr>
        <w:rFonts w:cs="Times New Roman" w:hint="default"/>
      </w:rPr>
    </w:lvl>
    <w:lvl w:ilvl="1" w:tplc="04090019" w:tentative="1">
      <w:start w:val="1"/>
      <w:numFmt w:val="lowerLetter"/>
      <w:lvlText w:val="%2)"/>
      <w:lvlJc w:val="left"/>
      <w:pPr>
        <w:ind w:left="1950" w:hanging="420"/>
      </w:pPr>
      <w:rPr>
        <w:rFonts w:cs="Times New Roman"/>
      </w:rPr>
    </w:lvl>
    <w:lvl w:ilvl="2" w:tplc="0409001B" w:tentative="1">
      <w:start w:val="1"/>
      <w:numFmt w:val="lowerRoman"/>
      <w:lvlText w:val="%3."/>
      <w:lvlJc w:val="right"/>
      <w:pPr>
        <w:ind w:left="2370" w:hanging="420"/>
      </w:pPr>
      <w:rPr>
        <w:rFonts w:cs="Times New Roman"/>
      </w:rPr>
    </w:lvl>
    <w:lvl w:ilvl="3" w:tplc="0409000F" w:tentative="1">
      <w:start w:val="1"/>
      <w:numFmt w:val="decimal"/>
      <w:lvlText w:val="%4."/>
      <w:lvlJc w:val="left"/>
      <w:pPr>
        <w:ind w:left="2790" w:hanging="420"/>
      </w:pPr>
      <w:rPr>
        <w:rFonts w:cs="Times New Roman"/>
      </w:rPr>
    </w:lvl>
    <w:lvl w:ilvl="4" w:tplc="04090019" w:tentative="1">
      <w:start w:val="1"/>
      <w:numFmt w:val="lowerLetter"/>
      <w:lvlText w:val="%5)"/>
      <w:lvlJc w:val="left"/>
      <w:pPr>
        <w:ind w:left="3210" w:hanging="420"/>
      </w:pPr>
      <w:rPr>
        <w:rFonts w:cs="Times New Roman"/>
      </w:rPr>
    </w:lvl>
    <w:lvl w:ilvl="5" w:tplc="0409001B" w:tentative="1">
      <w:start w:val="1"/>
      <w:numFmt w:val="lowerRoman"/>
      <w:lvlText w:val="%6."/>
      <w:lvlJc w:val="right"/>
      <w:pPr>
        <w:ind w:left="3630" w:hanging="420"/>
      </w:pPr>
      <w:rPr>
        <w:rFonts w:cs="Times New Roman"/>
      </w:rPr>
    </w:lvl>
    <w:lvl w:ilvl="6" w:tplc="0409000F" w:tentative="1">
      <w:start w:val="1"/>
      <w:numFmt w:val="decimal"/>
      <w:lvlText w:val="%7."/>
      <w:lvlJc w:val="left"/>
      <w:pPr>
        <w:ind w:left="4050" w:hanging="420"/>
      </w:pPr>
      <w:rPr>
        <w:rFonts w:cs="Times New Roman"/>
      </w:rPr>
    </w:lvl>
    <w:lvl w:ilvl="7" w:tplc="04090019" w:tentative="1">
      <w:start w:val="1"/>
      <w:numFmt w:val="lowerLetter"/>
      <w:lvlText w:val="%8)"/>
      <w:lvlJc w:val="left"/>
      <w:pPr>
        <w:ind w:left="4470" w:hanging="420"/>
      </w:pPr>
      <w:rPr>
        <w:rFonts w:cs="Times New Roman"/>
      </w:rPr>
    </w:lvl>
    <w:lvl w:ilvl="8" w:tplc="0409001B" w:tentative="1">
      <w:start w:val="1"/>
      <w:numFmt w:val="lowerRoman"/>
      <w:lvlText w:val="%9."/>
      <w:lvlJc w:val="right"/>
      <w:pPr>
        <w:ind w:left="4890" w:hanging="420"/>
      </w:pPr>
      <w:rPr>
        <w:rFonts w:cs="Times New Roman"/>
      </w:rPr>
    </w:lvl>
  </w:abstract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bordersDoNotSurroundHeader/>
  <w:bordersDoNotSurroundFooter/>
  <w:defaultTabStop w:val="420"/>
  <w:drawingGridVerticalSpacing w:val="156"/>
  <w:displayHorizontalDrawingGridEvery w:val="0"/>
  <w:displayVerticalDrawingGridEvery w:val="2"/>
  <w:characterSpacingControl w:val="compressPunctuation"/>
  <w:noLineBreaksAfter w:lang="zh-CN" w:val="$([{£¥·‘“〈《「『【〔〖〝﹙﹛﹝＄（．［｛￡￥"/>
  <w:noLineBreaksBefore w:lang="zh-CN" w:val="!%),.:;&gt;?]}¢¨°·ˇˉ―‖’”…‰′″›℃∶、。〃〉》」』】〕〗〞︶︺︾﹀﹄﹚﹜﹞！＂％＇），．：；？］｀｜｝～￠"/>
  <w:footnotePr>
    <w:footnote w:id="-1"/>
    <w:footnote w:id="0"/>
  </w:footnotePr>
  <w:endnotePr>
    <w:endnote w:id="-1"/>
    <w:endnote w:id="0"/>
  </w:endnotePr>
  <w:compat>
    <w:spaceForUL/>
    <w:balanceSingleByteDoubleByteWidth/>
    <w:doNotLeaveBackslashAlone/>
    <w:ulTrailSpace/>
    <w:doNotExpandShiftReturn/>
    <w:adjustLineHeightInTable/>
    <w:useFELayou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
  <w:rsids>
    <w:rsidRoot w:val="00657C12"/>
    <w:rsid w:val="000B111E"/>
    <w:rsid w:val="00121800"/>
    <w:rsid w:val="00423C01"/>
    <w:rsid w:val="004A397F"/>
    <w:rsid w:val="005420D7"/>
    <w:rsid w:val="006405CA"/>
    <w:rsid w:val="00657C12"/>
    <w:rsid w:val="00684763"/>
    <w:rsid w:val="006F7461"/>
    <w:rsid w:val="00767664"/>
    <w:rsid w:val="008011BF"/>
    <w:rsid w:val="008F6B4F"/>
    <w:rsid w:val="00AD0FF6"/>
    <w:rsid w:val="00B56BA2"/>
    <w:rsid w:val="00C200AF"/>
    <w:rsid w:val="00C30277"/>
    <w:rsid w:val="00D60DDD"/>
    <w:rsid w:val="00DB5DCD"/>
    <w:rsid w:val="00DF1BDC"/>
    <w:rsid w:val="00E455B0"/>
    <w:rsid w:val="00EB1433"/>
    <w:rsid w:val="00EE0A00"/>
    <w:rsid w:val="00FA19AC"/>
  </w:rsids>
  <m:mathPr>
    <m:mathFont m:val="Cambria Math"/>
    <m:brkBin m:val="before"/>
    <m:brkBinSub m:val="--"/>
    <m:smallFrac m:val="off"/>
    <m:dispDef/>
    <m:lMargin m:val="0"/>
    <m:rMargin m:val="0"/>
    <m:defJc m:val="centerGroup"/>
    <m:wrapIndent m:val="1440"/>
    <m:intLim m:val="subSup"/>
    <m:naryLim m:val="undOvr"/>
  </m:mathPr>
  <w:uiCompat97To2003/>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宋体" w:hAnsi="Calibri" w:cs="Times New Roman"/>
        <w:kern w:val="2"/>
        <w:sz w:val="21"/>
        <w:szCs w:val="22"/>
        <w:lang w:val="en-US" w:eastAsia="zh-CN" w:bidi="ar-SA"/>
      </w:rPr>
    </w:rPrDefault>
    <w:pPrDefault/>
  </w:docDefaults>
  <w:latentStyles w:defLockedState="0" w:defUIPriority="99" w:defSemiHidden="1" w:defUnhideWhenUsed="1" w:defQFormat="0" w:count="267">
    <w:lsdException w:name="Normal" w:locked="1" w:semiHidden="0" w:uiPriority="0" w:unhideWhenUsed="0" w:qFormat="1"/>
    <w:lsdException w:name="heading 1" w:locked="1" w:semiHidden="0" w:uiPriority="0" w:unhideWhenUsed="0" w:qFormat="1"/>
    <w:lsdException w:name="heading 2" w:locked="1" w:uiPriority="0" w:qFormat="1"/>
    <w:lsdException w:name="heading 3" w:locked="1" w:uiPriority="0" w:qFormat="1"/>
    <w:lsdException w:name="heading 4" w:locked="1" w:uiPriority="0" w:qFormat="1"/>
    <w:lsdException w:name="heading 5" w:locked="1" w:uiPriority="0" w:qFormat="1"/>
    <w:lsdException w:name="heading 6" w:locked="1" w:uiPriority="0" w:qFormat="1"/>
    <w:lsdException w:name="heading 7" w:locked="1" w:uiPriority="0" w:qFormat="1"/>
    <w:lsdException w:name="heading 8" w:locked="1" w:uiPriority="0" w:qFormat="1"/>
    <w:lsdException w:name="heading 9" w:locked="1" w:uiPriority="0" w:qFormat="1"/>
    <w:lsdException w:name="toc 1" w:locked="1" w:semiHidden="0" w:uiPriority="0" w:unhideWhenUsed="0"/>
    <w:lsdException w:name="toc 2" w:locked="1" w:semiHidden="0" w:uiPriority="0" w:unhideWhenUsed="0"/>
    <w:lsdException w:name="toc 3" w:locked="1" w:semiHidden="0" w:uiPriority="0" w:unhideWhenUsed="0"/>
    <w:lsdException w:name="toc 4" w:locked="1" w:semiHidden="0" w:uiPriority="0" w:unhideWhenUsed="0"/>
    <w:lsdException w:name="toc 5" w:locked="1" w:semiHidden="0" w:uiPriority="0" w:unhideWhenUsed="0"/>
    <w:lsdException w:name="toc 6" w:locked="1" w:semiHidden="0" w:uiPriority="0" w:unhideWhenUsed="0"/>
    <w:lsdException w:name="toc 7" w:locked="1" w:semiHidden="0" w:uiPriority="0" w:unhideWhenUsed="0"/>
    <w:lsdException w:name="toc 8" w:locked="1" w:semiHidden="0" w:uiPriority="0" w:unhideWhenUsed="0"/>
    <w:lsdException w:name="toc 9" w:locked="1" w:semiHidden="0" w:uiPriority="0" w:unhideWhenUsed="0"/>
    <w:lsdException w:name="caption" w:locked="1" w:uiPriority="0" w:qFormat="1"/>
    <w:lsdException w:name="Title" w:locked="1" w:semiHidden="0" w:uiPriority="0" w:unhideWhenUsed="0" w:qFormat="1"/>
    <w:lsdException w:name="Default Paragraph Font" w:locked="1" w:semiHidden="0" w:uiPriority="0" w:unhideWhenUsed="0"/>
    <w:lsdException w:name="Subtitle" w:locked="1" w:semiHidden="0" w:uiPriority="0" w:unhideWhenUsed="0" w:qFormat="1"/>
    <w:lsdException w:name="Strong" w:locked="1" w:semiHidden="0" w:uiPriority="0" w:unhideWhenUsed="0" w:qFormat="1"/>
    <w:lsdException w:name="Emphasis" w:locked="1" w:semiHidden="0" w:uiPriority="0" w:unhideWhenUsed="0" w:qFormat="1"/>
    <w:lsdException w:name="Table Grid" w:locked="1"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200AF"/>
    <w:pPr>
      <w:widowControl w:val="0"/>
      <w:jc w:val="both"/>
    </w:pPr>
  </w:style>
  <w:style w:type="character" w:default="1" w:styleId="DefaultParagraphFont">
    <w:name w:val="Default Paragraph Font"/>
    <w:uiPriority w:val="99"/>
    <w:semiHidden/>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99"/>
    <w:qFormat/>
    <w:rsid w:val="00121800"/>
    <w:pPr>
      <w:ind w:firstLineChars="200" w:firstLine="420"/>
    </w:pPr>
  </w:style>
  <w:style w:type="paragraph" w:styleId="Header">
    <w:name w:val="header"/>
    <w:basedOn w:val="Normal"/>
    <w:link w:val="HeaderChar"/>
    <w:uiPriority w:val="99"/>
    <w:rsid w:val="00DB5DCD"/>
    <w:pPr>
      <w:pBdr>
        <w:bottom w:val="single" w:sz="6" w:space="1" w:color="auto"/>
      </w:pBdr>
      <w:tabs>
        <w:tab w:val="center" w:pos="4153"/>
        <w:tab w:val="right" w:pos="8306"/>
      </w:tabs>
      <w:snapToGrid w:val="0"/>
      <w:jc w:val="center"/>
    </w:pPr>
    <w:rPr>
      <w:sz w:val="18"/>
      <w:szCs w:val="18"/>
    </w:rPr>
  </w:style>
  <w:style w:type="character" w:customStyle="1" w:styleId="HeaderChar">
    <w:name w:val="Header Char"/>
    <w:basedOn w:val="DefaultParagraphFont"/>
    <w:link w:val="Header"/>
    <w:uiPriority w:val="99"/>
    <w:locked/>
    <w:rsid w:val="00DB5DCD"/>
    <w:rPr>
      <w:rFonts w:cs="Times New Roman"/>
      <w:sz w:val="18"/>
      <w:szCs w:val="18"/>
    </w:rPr>
  </w:style>
  <w:style w:type="paragraph" w:styleId="Footer">
    <w:name w:val="footer"/>
    <w:basedOn w:val="Normal"/>
    <w:link w:val="FooterChar"/>
    <w:uiPriority w:val="99"/>
    <w:rsid w:val="00DB5DCD"/>
    <w:pPr>
      <w:tabs>
        <w:tab w:val="center" w:pos="4153"/>
        <w:tab w:val="right" w:pos="8306"/>
      </w:tabs>
      <w:snapToGrid w:val="0"/>
      <w:jc w:val="left"/>
    </w:pPr>
    <w:rPr>
      <w:sz w:val="18"/>
      <w:szCs w:val="18"/>
    </w:rPr>
  </w:style>
  <w:style w:type="character" w:customStyle="1" w:styleId="FooterChar">
    <w:name w:val="Footer Char"/>
    <w:basedOn w:val="DefaultParagraphFont"/>
    <w:link w:val="Footer"/>
    <w:uiPriority w:val="99"/>
    <w:locked/>
    <w:rsid w:val="00DB5DCD"/>
    <w:rPr>
      <w:rFonts w:cs="Times New Roman"/>
      <w:sz w:val="18"/>
      <w:szCs w:val="18"/>
    </w:rPr>
  </w:style>
  <w:style w:type="table" w:styleId="TableGrid">
    <w:name w:val="Table Grid"/>
    <w:basedOn w:val="TableNormal"/>
    <w:uiPriority w:val="99"/>
    <w:locked/>
    <w:rsid w:val="006F7461"/>
    <w:pPr>
      <w:widowControl w:val="0"/>
      <w:jc w:val="both"/>
    </w:pPr>
    <w:rPr>
      <w:kern w:val="0"/>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3" Type="http://schemas.openxmlformats.org/officeDocument/2006/relationships/settings" Target="settings.xml"/><Relationship Id="rId7" Type="http://schemas.openxmlformats.org/officeDocument/2006/relationships/image" Target="media/image1.jpe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theme" Target="theme/theme1.xml"/><Relationship Id="rId5" Type="http://schemas.openxmlformats.org/officeDocument/2006/relationships/footnotes" Target="footnotes.xml"/><Relationship Id="rId1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Normal_Wordconv.dotm</Template>
  <TotalTime>62</TotalTime>
  <Pages>3</Pages>
  <Words>111</Words>
  <Characters>639</Characters>
  <Application>Microsoft Office Outlook</Application>
  <DocSecurity>0</DocSecurity>
  <Lines>0</Lines>
  <Paragraphs>0</Paragraphs>
  <ScaleCrop>false</ScaleCrop>
  <Company/>
  <LinksUpToDate>false</LinksUpToDate>
  <CharactersWithSpaces>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NetBook</dc:creator>
  <cp:keywords/>
  <dc:description/>
  <cp:lastModifiedBy>kk</cp:lastModifiedBy>
  <cp:revision>5</cp:revision>
  <dcterms:created xsi:type="dcterms:W3CDTF">2016-05-11T13:26:00Z</dcterms:created>
  <dcterms:modified xsi:type="dcterms:W3CDTF">2016-05-18T11:43:00Z</dcterms:modified>
</cp:coreProperties>
</file>